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F6" w:rsidRPr="007F3218" w:rsidRDefault="00C309F6" w:rsidP="00C309F6">
      <w:pPr>
        <w:widowControl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-201295</wp:posOffset>
                </wp:positionV>
                <wp:extent cx="5955030" cy="341630"/>
                <wp:effectExtent l="0" t="0" r="7620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F6" w:rsidRPr="003A47EC" w:rsidRDefault="00C309F6" w:rsidP="00C309F6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1.55pt;margin-top:-15.85pt;width:468.9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" fillcolor="window" stroked="f">
                <v:textbox>
                  <w:txbxContent>
                    <w:p w:rsidR="00C309F6" w:rsidRPr="003A47EC" w:rsidRDefault="00C309F6" w:rsidP="00C309F6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3218">
        <w:rPr>
          <w:rFonts w:hint="eastAsia"/>
          <w:sz w:val="36"/>
          <w:szCs w:val="36"/>
        </w:rPr>
        <w:t>文化業務志願服務獎勵辦法</w:t>
      </w:r>
    </w:p>
    <w:p w:rsidR="00C309F6" w:rsidRPr="00201276" w:rsidRDefault="00C309F6" w:rsidP="00C309F6">
      <w:pPr>
        <w:tabs>
          <w:tab w:val="num" w:pos="1260"/>
        </w:tabs>
        <w:spacing w:line="360" w:lineRule="exact"/>
        <w:jc w:val="right"/>
        <w:rPr>
          <w:rFonts w:ascii="標楷體" w:hAnsi="標楷體"/>
          <w:color w:val="000000"/>
          <w:szCs w:val="24"/>
        </w:rPr>
      </w:pPr>
      <w:r w:rsidRPr="00201276">
        <w:rPr>
          <w:rFonts w:ascii="標楷體" w:hAnsi="標楷體" w:hint="eastAsia"/>
          <w:color w:val="000000"/>
          <w:szCs w:val="24"/>
        </w:rPr>
        <w:t>中華民國99年5月11</w:t>
      </w:r>
      <w:proofErr w:type="gramStart"/>
      <w:r w:rsidRPr="00201276">
        <w:rPr>
          <w:rFonts w:ascii="標楷體" w:hAnsi="標楷體" w:hint="eastAsia"/>
          <w:color w:val="000000"/>
          <w:szCs w:val="24"/>
        </w:rPr>
        <w:t>日文壹字第09930079052</w:t>
      </w:r>
      <w:proofErr w:type="gramEnd"/>
      <w:r w:rsidRPr="00201276">
        <w:rPr>
          <w:rFonts w:ascii="標楷體" w:hAnsi="標楷體" w:hint="eastAsia"/>
          <w:color w:val="000000"/>
          <w:szCs w:val="24"/>
        </w:rPr>
        <w:t>號令訂定</w:t>
      </w:r>
    </w:p>
    <w:p w:rsidR="00C309F6" w:rsidRPr="00201276" w:rsidRDefault="00C309F6" w:rsidP="00C309F6">
      <w:pPr>
        <w:tabs>
          <w:tab w:val="num" w:pos="1260"/>
        </w:tabs>
        <w:spacing w:line="360" w:lineRule="exact"/>
        <w:jc w:val="right"/>
        <w:rPr>
          <w:rFonts w:ascii="標楷體" w:hAnsi="標楷體"/>
          <w:color w:val="000000"/>
          <w:szCs w:val="24"/>
        </w:rPr>
      </w:pPr>
      <w:r w:rsidRPr="00201276">
        <w:rPr>
          <w:rFonts w:ascii="標楷體" w:hAnsi="標楷體" w:hint="eastAsia"/>
          <w:color w:val="000000"/>
          <w:szCs w:val="24"/>
        </w:rPr>
        <w:t>中華民國102年11月7</w:t>
      </w:r>
      <w:proofErr w:type="gramStart"/>
      <w:r w:rsidRPr="00201276">
        <w:rPr>
          <w:rFonts w:ascii="標楷體" w:hAnsi="標楷體" w:hint="eastAsia"/>
          <w:color w:val="000000"/>
          <w:szCs w:val="24"/>
        </w:rPr>
        <w:t>日文綜字第10220361011</w:t>
      </w:r>
      <w:proofErr w:type="gramEnd"/>
      <w:r w:rsidRPr="00201276">
        <w:rPr>
          <w:rFonts w:ascii="標楷體" w:hAnsi="標楷體" w:hint="eastAsia"/>
          <w:color w:val="000000"/>
          <w:szCs w:val="24"/>
        </w:rPr>
        <w:t>號令修正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第一條   本辦法依志願服務法第十九條第六項規定訂定之。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第二條   本辦法用詞，定義如下：</w:t>
      </w:r>
    </w:p>
    <w:p w:rsidR="00C309F6" w:rsidRPr="00DA6329" w:rsidRDefault="00C309F6" w:rsidP="00C309F6">
      <w:pPr>
        <w:pStyle w:val="a3"/>
        <w:numPr>
          <w:ilvl w:val="0"/>
          <w:numId w:val="4"/>
        </w:numPr>
        <w:tabs>
          <w:tab w:val="num" w:pos="1260"/>
        </w:tabs>
        <w:spacing w:line="480" w:lineRule="exact"/>
        <w:ind w:leftChars="250" w:left="1082" w:hanging="482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文化業務：</w:t>
      </w:r>
      <w:bookmarkStart w:id="0" w:name="_GoBack"/>
      <w:bookmarkEnd w:id="0"/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450" w:left="1080"/>
        <w:rPr>
          <w:rFonts w:ascii="標楷體" w:hAnsi="標楷體"/>
          <w:color w:val="000000"/>
          <w:szCs w:val="24"/>
        </w:rPr>
      </w:pPr>
      <w:proofErr w:type="gramStart"/>
      <w:r w:rsidRPr="00DA6329">
        <w:rPr>
          <w:rFonts w:ascii="標楷體" w:hAnsi="標楷體" w:hint="eastAsia"/>
          <w:color w:val="000000"/>
          <w:szCs w:val="24"/>
        </w:rPr>
        <w:t>指推展</w:t>
      </w:r>
      <w:proofErr w:type="gramEnd"/>
      <w:r w:rsidRPr="00DA6329">
        <w:rPr>
          <w:rFonts w:ascii="標楷體" w:hAnsi="標楷體" w:hint="eastAsia"/>
          <w:color w:val="000000"/>
          <w:szCs w:val="24"/>
        </w:rPr>
        <w:t>文化藝術有關之工作。</w:t>
      </w:r>
    </w:p>
    <w:p w:rsidR="00C309F6" w:rsidRPr="00DA6329" w:rsidRDefault="00C309F6" w:rsidP="00C309F6">
      <w:pPr>
        <w:pStyle w:val="a3"/>
        <w:numPr>
          <w:ilvl w:val="0"/>
          <w:numId w:val="4"/>
        </w:numPr>
        <w:tabs>
          <w:tab w:val="num" w:pos="1260"/>
        </w:tabs>
        <w:spacing w:line="480" w:lineRule="exact"/>
        <w:ind w:leftChars="250" w:left="1082" w:hanging="482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文化志工：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450" w:left="108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指志願參與文化業務服務者。</w:t>
      </w:r>
    </w:p>
    <w:p w:rsidR="00C309F6" w:rsidRPr="00DA6329" w:rsidRDefault="00C309F6" w:rsidP="00C309F6">
      <w:pPr>
        <w:pStyle w:val="a3"/>
        <w:numPr>
          <w:ilvl w:val="0"/>
          <w:numId w:val="4"/>
        </w:numPr>
        <w:tabs>
          <w:tab w:val="num" w:pos="1260"/>
        </w:tabs>
        <w:spacing w:line="480" w:lineRule="exact"/>
        <w:ind w:leftChars="250" w:left="1082" w:hanging="482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文化志願服務運用單位</w:t>
      </w:r>
      <w:r>
        <w:rPr>
          <w:rFonts w:ascii="標楷體" w:hAnsi="標楷體" w:hint="eastAsia"/>
          <w:color w:val="000000"/>
          <w:szCs w:val="24"/>
        </w:rPr>
        <w:t>(</w:t>
      </w:r>
      <w:r w:rsidRPr="00DA6329">
        <w:rPr>
          <w:rFonts w:ascii="標楷體" w:hAnsi="標楷體" w:hint="eastAsia"/>
          <w:color w:val="000000"/>
          <w:szCs w:val="24"/>
        </w:rPr>
        <w:t>以下簡稱運用單位</w:t>
      </w:r>
      <w:r>
        <w:rPr>
          <w:rFonts w:ascii="標楷體" w:hAnsi="標楷體" w:hint="eastAsia"/>
          <w:color w:val="000000"/>
          <w:szCs w:val="24"/>
        </w:rPr>
        <w:t>)</w:t>
      </w:r>
      <w:r w:rsidRPr="00DA6329">
        <w:rPr>
          <w:rFonts w:ascii="標楷體" w:hAnsi="標楷體" w:hint="eastAsia"/>
          <w:color w:val="000000"/>
          <w:szCs w:val="24"/>
        </w:rPr>
        <w:t>：指文化部</w:t>
      </w:r>
      <w:r>
        <w:rPr>
          <w:rFonts w:ascii="標楷體" w:hAnsi="標楷體" w:hint="eastAsia"/>
          <w:color w:val="000000"/>
          <w:szCs w:val="24"/>
        </w:rPr>
        <w:t>(</w:t>
      </w:r>
      <w:r w:rsidRPr="00DA6329">
        <w:rPr>
          <w:rFonts w:ascii="標楷體" w:hAnsi="標楷體" w:hint="eastAsia"/>
          <w:color w:val="000000"/>
          <w:szCs w:val="24"/>
        </w:rPr>
        <w:t>以下簡稱本部</w:t>
      </w:r>
      <w:r>
        <w:rPr>
          <w:rFonts w:ascii="標楷體" w:hAnsi="標楷體" w:hint="eastAsia"/>
          <w:color w:val="000000"/>
          <w:szCs w:val="24"/>
        </w:rPr>
        <w:t>)</w:t>
      </w:r>
      <w:r w:rsidRPr="00DA6329">
        <w:rPr>
          <w:rFonts w:ascii="標楷體" w:hAnsi="標楷體" w:hint="eastAsia"/>
          <w:color w:val="000000"/>
          <w:szCs w:val="24"/>
        </w:rPr>
        <w:t>及所屬、運用志工推展文化業務之機關</w:t>
      </w:r>
      <w:r>
        <w:rPr>
          <w:rFonts w:ascii="標楷體" w:hAnsi="標楷體" w:hint="eastAsia"/>
          <w:color w:val="000000"/>
          <w:szCs w:val="24"/>
        </w:rPr>
        <w:t>(</w:t>
      </w:r>
      <w:r w:rsidRPr="00DA6329">
        <w:rPr>
          <w:rFonts w:ascii="標楷體" w:hAnsi="標楷體" w:hint="eastAsia"/>
          <w:color w:val="000000"/>
          <w:szCs w:val="24"/>
        </w:rPr>
        <w:t>構</w:t>
      </w:r>
      <w:r>
        <w:rPr>
          <w:rFonts w:ascii="標楷體" w:hAnsi="標楷體" w:hint="eastAsia"/>
          <w:color w:val="000000"/>
          <w:szCs w:val="24"/>
        </w:rPr>
        <w:t>)</w:t>
      </w:r>
      <w:r w:rsidRPr="00DA6329">
        <w:rPr>
          <w:rFonts w:ascii="標楷體" w:hAnsi="標楷體" w:hint="eastAsia"/>
          <w:color w:val="000000"/>
          <w:szCs w:val="24"/>
        </w:rPr>
        <w:t>、學校及本部主管之法人或經政府立案之團體。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第三條   本辦法獎勵對象應符合下列條件：</w:t>
      </w:r>
    </w:p>
    <w:p w:rsidR="00C309F6" w:rsidRPr="00DA6329" w:rsidRDefault="00C309F6" w:rsidP="00C309F6">
      <w:pPr>
        <w:pStyle w:val="a3"/>
        <w:numPr>
          <w:ilvl w:val="0"/>
          <w:numId w:val="1"/>
        </w:numPr>
        <w:tabs>
          <w:tab w:val="num" w:pos="1260"/>
        </w:tabs>
        <w:spacing w:line="480" w:lineRule="exact"/>
        <w:ind w:leftChars="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文化志工：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0" w:left="1046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於運用單位從事志願服務工作之個人，連續三年以上，且服務時數累計達一千五百小時以上，經運用單位考核有具體績效者。</w:t>
      </w:r>
    </w:p>
    <w:p w:rsidR="00C309F6" w:rsidRPr="00DA6329" w:rsidRDefault="00C309F6" w:rsidP="00C309F6">
      <w:pPr>
        <w:pStyle w:val="a3"/>
        <w:numPr>
          <w:ilvl w:val="0"/>
          <w:numId w:val="1"/>
        </w:numPr>
        <w:tabs>
          <w:tab w:val="num" w:pos="1260"/>
        </w:tabs>
        <w:spacing w:line="480" w:lineRule="exact"/>
        <w:ind w:leftChars="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文化志工團隊：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0" w:left="1046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於運用單位從事志願服務工作之團隊，訂有組織規定，至少成立三年，志工人數達三十人以上，經運用單位考核運作良好，並有定期、持續推動服務之事蹟者。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第四條   本辦法獎勵之獎項、名額及基準如下：</w:t>
      </w:r>
    </w:p>
    <w:p w:rsidR="00C309F6" w:rsidRPr="00DA6329" w:rsidRDefault="00C309F6" w:rsidP="00C309F6">
      <w:pPr>
        <w:pStyle w:val="a3"/>
        <w:numPr>
          <w:ilvl w:val="0"/>
          <w:numId w:val="2"/>
        </w:numPr>
        <w:tabs>
          <w:tab w:val="num" w:pos="1260"/>
        </w:tabs>
        <w:spacing w:line="480" w:lineRule="exact"/>
        <w:ind w:leftChars="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文化志工：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ind w:firstLineChars="413" w:firstLine="991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(</w:t>
      </w:r>
      <w:proofErr w:type="gramStart"/>
      <w:r w:rsidRPr="00DA6329">
        <w:rPr>
          <w:rFonts w:ascii="標楷體" w:hAnsi="標楷體" w:hint="eastAsia"/>
          <w:color w:val="000000"/>
          <w:szCs w:val="24"/>
        </w:rPr>
        <w:t>一</w:t>
      </w:r>
      <w:proofErr w:type="gramEnd"/>
      <w:r>
        <w:rPr>
          <w:rFonts w:ascii="標楷體" w:hAnsi="標楷體" w:hint="eastAsia"/>
          <w:color w:val="000000"/>
          <w:szCs w:val="24"/>
        </w:rPr>
        <w:t>)</w:t>
      </w:r>
      <w:r w:rsidRPr="00DA6329">
        <w:rPr>
          <w:rFonts w:ascii="標楷體" w:hAnsi="標楷體" w:hint="eastAsia"/>
          <w:color w:val="000000"/>
          <w:szCs w:val="24"/>
        </w:rPr>
        <w:t>金質獎十名：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0" w:left="1503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連續服務七年以上，且服務時數累計二千五百小時以上，並</w:t>
      </w:r>
      <w:proofErr w:type="gramStart"/>
      <w:r w:rsidRPr="00DA6329">
        <w:rPr>
          <w:rFonts w:ascii="標楷體" w:hAnsi="標楷體" w:hint="eastAsia"/>
          <w:color w:val="000000"/>
          <w:szCs w:val="24"/>
        </w:rPr>
        <w:t>曾獲銀質</w:t>
      </w:r>
      <w:proofErr w:type="gramEnd"/>
      <w:r w:rsidRPr="00DA6329">
        <w:rPr>
          <w:rFonts w:ascii="標楷體" w:hAnsi="標楷體" w:hint="eastAsia"/>
          <w:color w:val="000000"/>
          <w:szCs w:val="24"/>
        </w:rPr>
        <w:t>獎後繼續服務滿二年，績效卓著，且未曾獲頒金質獎者。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ind w:firstLineChars="413" w:firstLine="991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(</w:t>
      </w:r>
      <w:r w:rsidRPr="00DA6329">
        <w:rPr>
          <w:rFonts w:ascii="標楷體" w:hAnsi="標楷體" w:hint="eastAsia"/>
          <w:color w:val="000000"/>
          <w:szCs w:val="24"/>
        </w:rPr>
        <w:t>二</w:t>
      </w:r>
      <w:r>
        <w:rPr>
          <w:rFonts w:ascii="標楷體" w:hAnsi="標楷體" w:hint="eastAsia"/>
          <w:color w:val="000000"/>
          <w:szCs w:val="24"/>
        </w:rPr>
        <w:t>)</w:t>
      </w:r>
      <w:r w:rsidRPr="00DA6329">
        <w:rPr>
          <w:rFonts w:ascii="標楷體" w:hAnsi="標楷體" w:hint="eastAsia"/>
          <w:color w:val="000000"/>
          <w:szCs w:val="24"/>
        </w:rPr>
        <w:t>銀質獎二十名：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0" w:left="1503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連續服務五年以上，且服務時數累計二千小時以上，並</w:t>
      </w:r>
      <w:proofErr w:type="gramStart"/>
      <w:r w:rsidRPr="00DA6329">
        <w:rPr>
          <w:rFonts w:ascii="標楷體" w:hAnsi="標楷體" w:hint="eastAsia"/>
          <w:color w:val="000000"/>
          <w:szCs w:val="24"/>
        </w:rPr>
        <w:t>曾獲銅質</w:t>
      </w:r>
      <w:proofErr w:type="gramEnd"/>
      <w:r w:rsidRPr="00DA6329">
        <w:rPr>
          <w:rFonts w:ascii="標楷體" w:hAnsi="標楷體" w:hint="eastAsia"/>
          <w:color w:val="000000"/>
          <w:szCs w:val="24"/>
        </w:rPr>
        <w:t>獎後繼續服務滿二年，具有優異表現，且未曾獲頒銀質獎者。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ind w:firstLineChars="413" w:firstLine="991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(</w:t>
      </w:r>
      <w:r w:rsidRPr="00DA6329">
        <w:rPr>
          <w:rFonts w:ascii="標楷體" w:hAnsi="標楷體" w:hint="eastAsia"/>
          <w:color w:val="000000"/>
          <w:szCs w:val="24"/>
        </w:rPr>
        <w:t>三</w:t>
      </w:r>
      <w:r>
        <w:rPr>
          <w:rFonts w:ascii="標楷體" w:hAnsi="標楷體" w:hint="eastAsia"/>
          <w:color w:val="000000"/>
          <w:szCs w:val="24"/>
        </w:rPr>
        <w:t>)</w:t>
      </w:r>
      <w:r w:rsidRPr="00DA6329">
        <w:rPr>
          <w:rFonts w:ascii="標楷體" w:hAnsi="標楷體" w:hint="eastAsia"/>
          <w:color w:val="000000"/>
          <w:szCs w:val="24"/>
        </w:rPr>
        <w:t>銅質獎五十名：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0" w:left="1503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lastRenderedPageBreak/>
        <w:t>連續服務三年以上，且服務時數累計一千五百小時以上，服務熱心、工作績優，且未曾獲頒銅質獎者。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ind w:firstLineChars="413" w:firstLine="991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>(</w:t>
      </w:r>
      <w:r w:rsidRPr="00DA6329">
        <w:rPr>
          <w:rFonts w:ascii="標楷體" w:hAnsi="標楷體" w:hint="eastAsia"/>
          <w:color w:val="000000"/>
          <w:szCs w:val="24"/>
        </w:rPr>
        <w:t>四</w:t>
      </w:r>
      <w:r>
        <w:rPr>
          <w:rFonts w:ascii="標楷體" w:hAnsi="標楷體" w:hint="eastAsia"/>
          <w:color w:val="000000"/>
          <w:szCs w:val="24"/>
        </w:rPr>
        <w:t>)</w:t>
      </w:r>
      <w:r w:rsidRPr="00DA6329">
        <w:rPr>
          <w:rFonts w:ascii="標楷體" w:hAnsi="標楷體" w:hint="eastAsia"/>
          <w:color w:val="000000"/>
          <w:szCs w:val="24"/>
        </w:rPr>
        <w:t>特殊貢獻獎：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0" w:left="1503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不限名額。對所服務運用單位具符合公益、重大、特殊事蹟，足以為全國楷模者。</w:t>
      </w:r>
    </w:p>
    <w:p w:rsidR="00C309F6" w:rsidRPr="00DA6329" w:rsidRDefault="00C309F6" w:rsidP="00C309F6">
      <w:pPr>
        <w:pStyle w:val="a3"/>
        <w:numPr>
          <w:ilvl w:val="0"/>
          <w:numId w:val="2"/>
        </w:numPr>
        <w:tabs>
          <w:tab w:val="num" w:pos="1260"/>
        </w:tabs>
        <w:spacing w:line="480" w:lineRule="exact"/>
        <w:ind w:leftChars="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文化志工團隊：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0" w:left="1046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文化志工團隊獎五名，於推展志願服務，就團隊精神、整體表現及服務績效等綜合評鑑為成績優良，且未曾獲頒文化志工團隊獎，或獲獎</w:t>
      </w:r>
      <w:proofErr w:type="gramStart"/>
      <w:r w:rsidRPr="00DA6329">
        <w:rPr>
          <w:rFonts w:ascii="標楷體" w:hAnsi="標楷體" w:hint="eastAsia"/>
          <w:color w:val="000000"/>
          <w:szCs w:val="24"/>
        </w:rPr>
        <w:t>三</w:t>
      </w:r>
      <w:proofErr w:type="gramEnd"/>
      <w:r w:rsidRPr="00DA6329">
        <w:rPr>
          <w:rFonts w:ascii="標楷體" w:hAnsi="標楷體" w:hint="eastAsia"/>
          <w:color w:val="000000"/>
          <w:szCs w:val="24"/>
        </w:rPr>
        <w:t xml:space="preserve">年後，有新事蹟表現者，頒給獎座或獎狀及獎金。 </w:t>
      </w:r>
    </w:p>
    <w:p w:rsidR="00C309F6" w:rsidRPr="00DA6329" w:rsidRDefault="00C309F6" w:rsidP="00C309F6">
      <w:pPr>
        <w:spacing w:line="480" w:lineRule="exact"/>
        <w:ind w:left="1080" w:hangingChars="450" w:hanging="108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第五條   文化志工或文化志工團隊符合前條規定者，由所屬運用單位，於本部公告期間內，填具推薦書表，辦理推薦作業；其推薦名額如下：</w:t>
      </w:r>
    </w:p>
    <w:p w:rsidR="00C309F6" w:rsidRPr="00DA6329" w:rsidRDefault="00C309F6" w:rsidP="00C309F6">
      <w:pPr>
        <w:pStyle w:val="a3"/>
        <w:numPr>
          <w:ilvl w:val="0"/>
          <w:numId w:val="3"/>
        </w:numPr>
        <w:tabs>
          <w:tab w:val="num" w:pos="1260"/>
        </w:tabs>
        <w:spacing w:line="480" w:lineRule="exact"/>
        <w:ind w:leftChars="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文化志工：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0" w:left="1046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以該運用單位志工人數之十分之一為限。但文化志工人數未達十人者，得推薦一人。</w:t>
      </w:r>
    </w:p>
    <w:p w:rsidR="00C309F6" w:rsidRPr="00DA6329" w:rsidRDefault="00C309F6" w:rsidP="00C309F6">
      <w:pPr>
        <w:pStyle w:val="a3"/>
        <w:numPr>
          <w:ilvl w:val="0"/>
          <w:numId w:val="3"/>
        </w:numPr>
        <w:tabs>
          <w:tab w:val="num" w:pos="1260"/>
        </w:tabs>
        <w:spacing w:line="480" w:lineRule="exact"/>
        <w:ind w:leftChars="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文化志工團隊：</w:t>
      </w:r>
    </w:p>
    <w:p w:rsidR="00C309F6" w:rsidRPr="00DA6329" w:rsidRDefault="00C309F6" w:rsidP="00C309F6">
      <w:pPr>
        <w:pStyle w:val="a3"/>
        <w:tabs>
          <w:tab w:val="num" w:pos="1260"/>
        </w:tabs>
        <w:spacing w:line="480" w:lineRule="exact"/>
        <w:ind w:leftChars="0" w:left="1046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以推薦</w:t>
      </w:r>
      <w:proofErr w:type="gramStart"/>
      <w:r w:rsidRPr="00DA6329">
        <w:rPr>
          <w:rFonts w:ascii="標楷體" w:hAnsi="標楷體" w:hint="eastAsia"/>
          <w:color w:val="000000"/>
          <w:szCs w:val="24"/>
        </w:rPr>
        <w:t>一</w:t>
      </w:r>
      <w:proofErr w:type="gramEnd"/>
      <w:r w:rsidRPr="00DA6329">
        <w:rPr>
          <w:rFonts w:ascii="標楷體" w:hAnsi="標楷體" w:hint="eastAsia"/>
          <w:color w:val="000000"/>
          <w:szCs w:val="24"/>
        </w:rPr>
        <w:t>團隊為限。</w:t>
      </w:r>
    </w:p>
    <w:p w:rsidR="00C309F6" w:rsidRPr="00DA6329" w:rsidRDefault="00C309F6" w:rsidP="00C309F6">
      <w:pPr>
        <w:spacing w:line="480" w:lineRule="exact"/>
        <w:ind w:left="1080" w:hangingChars="450" w:hanging="108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第六條   依前條規定推薦之文化志工及文化志工團隊，由本部邀請專家、學者及相關領域人士組成評審會，進行審查。</w:t>
      </w:r>
    </w:p>
    <w:p w:rsidR="00C309F6" w:rsidRDefault="00C309F6" w:rsidP="00C309F6">
      <w:pPr>
        <w:tabs>
          <w:tab w:val="num" w:pos="1260"/>
        </w:tabs>
        <w:spacing w:line="480" w:lineRule="exact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第七條   本辦法之獎勵，由本部定期以公開方式辦理，並得</w:t>
      </w:r>
      <w:proofErr w:type="gramStart"/>
      <w:r w:rsidRPr="00DA6329">
        <w:rPr>
          <w:rFonts w:ascii="標楷體" w:hAnsi="標楷體" w:hint="eastAsia"/>
          <w:color w:val="000000"/>
          <w:szCs w:val="24"/>
        </w:rPr>
        <w:t>併</w:t>
      </w:r>
      <w:proofErr w:type="gramEnd"/>
      <w:r w:rsidRPr="00DA6329">
        <w:rPr>
          <w:rFonts w:ascii="標楷體" w:hAnsi="標楷體" w:hint="eastAsia"/>
          <w:color w:val="000000"/>
          <w:szCs w:val="24"/>
        </w:rPr>
        <w:t>以其他獎勵方</w:t>
      </w:r>
      <w:r>
        <w:rPr>
          <w:rFonts w:ascii="標楷體" w:hAnsi="標楷體" w:hint="eastAsia"/>
          <w:color w:val="000000"/>
          <w:szCs w:val="24"/>
        </w:rPr>
        <w:t xml:space="preserve">   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 xml:space="preserve">         </w:t>
      </w:r>
      <w:proofErr w:type="gramStart"/>
      <w:r w:rsidRPr="00DA6329">
        <w:rPr>
          <w:rFonts w:ascii="標楷體" w:hAnsi="標楷體" w:hint="eastAsia"/>
          <w:color w:val="000000"/>
          <w:szCs w:val="24"/>
        </w:rPr>
        <w:t>式為之</w:t>
      </w:r>
      <w:proofErr w:type="gramEnd"/>
      <w:r w:rsidRPr="00DA6329">
        <w:rPr>
          <w:rFonts w:ascii="標楷體" w:hAnsi="標楷體" w:hint="eastAsia"/>
          <w:color w:val="000000"/>
          <w:szCs w:val="24"/>
        </w:rPr>
        <w:t>。</w:t>
      </w:r>
    </w:p>
    <w:p w:rsidR="00C309F6" w:rsidRPr="00DA6329" w:rsidRDefault="00C309F6" w:rsidP="00C309F6">
      <w:pPr>
        <w:spacing w:line="480" w:lineRule="exact"/>
        <w:ind w:left="1080" w:hangingChars="450" w:hanging="1080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第八條   依本辦法獎勵之文化志工及文化志工團隊，其所填送之各項資料，經查明有虛偽不實者，本部得撤銷其獎項，並予追回。前項獎項之撤銷，本部得公告之。</w:t>
      </w:r>
    </w:p>
    <w:p w:rsidR="00C309F6" w:rsidRDefault="00C309F6" w:rsidP="00C309F6">
      <w:pPr>
        <w:tabs>
          <w:tab w:val="num" w:pos="1260"/>
        </w:tabs>
        <w:spacing w:line="480" w:lineRule="exact"/>
        <w:rPr>
          <w:rFonts w:ascii="標楷體" w:hAnsi="標楷體"/>
          <w:color w:val="000000"/>
          <w:szCs w:val="24"/>
        </w:rPr>
      </w:pPr>
      <w:r w:rsidRPr="00DA6329">
        <w:rPr>
          <w:rFonts w:ascii="標楷體" w:hAnsi="標楷體" w:hint="eastAsia"/>
          <w:color w:val="000000"/>
          <w:szCs w:val="24"/>
        </w:rPr>
        <w:t>第九條   本辦法之推薦及獎勵作業，本部得委由其他機關(構)、法人或團體辦</w:t>
      </w:r>
      <w:r>
        <w:rPr>
          <w:rFonts w:ascii="標楷體" w:hAnsi="標楷體" w:hint="eastAsia"/>
          <w:color w:val="000000"/>
          <w:szCs w:val="24"/>
        </w:rPr>
        <w:t xml:space="preserve">  </w:t>
      </w:r>
    </w:p>
    <w:p w:rsidR="00C309F6" w:rsidRPr="00DA6329" w:rsidRDefault="00C309F6" w:rsidP="00C309F6">
      <w:pPr>
        <w:tabs>
          <w:tab w:val="num" w:pos="1260"/>
        </w:tabs>
        <w:spacing w:line="480" w:lineRule="exact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Cs w:val="24"/>
        </w:rPr>
        <w:t xml:space="preserve">         </w:t>
      </w:r>
      <w:r w:rsidRPr="00DA6329">
        <w:rPr>
          <w:rFonts w:ascii="標楷體" w:hAnsi="標楷體" w:hint="eastAsia"/>
          <w:color w:val="000000"/>
          <w:szCs w:val="24"/>
        </w:rPr>
        <w:t>理。</w:t>
      </w:r>
    </w:p>
    <w:p w:rsidR="003261ED" w:rsidRDefault="00C309F6" w:rsidP="00C309F6">
      <w:r w:rsidRPr="00DA6329">
        <w:rPr>
          <w:rFonts w:ascii="標楷體" w:hAnsi="標楷體" w:hint="eastAsia"/>
          <w:color w:val="000000"/>
          <w:szCs w:val="24"/>
        </w:rPr>
        <w:t>第十條   本辦法自發布日施行。</w:t>
      </w:r>
    </w:p>
    <w:sectPr w:rsidR="00326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F6"/>
    <w:rsid w:val="008C215A"/>
    <w:rsid w:val="00C2690A"/>
    <w:rsid w:val="00C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9F6"/>
    <w:pPr>
      <w:widowControl w:val="0"/>
    </w:pPr>
    <w:rPr>
      <w:rFonts w:ascii="Calibri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次項目"/>
    <w:basedOn w:val="a"/>
    <w:link w:val="a4"/>
    <w:uiPriority w:val="34"/>
    <w:qFormat/>
    <w:rsid w:val="00C309F6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C309F6"/>
    <w:rPr>
      <w:rFonts w:ascii="Calibri" w:eastAsia="標楷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9F6"/>
    <w:pPr>
      <w:widowControl w:val="0"/>
    </w:pPr>
    <w:rPr>
      <w:rFonts w:ascii="Calibri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次項目"/>
    <w:basedOn w:val="a"/>
    <w:link w:val="a4"/>
    <w:uiPriority w:val="34"/>
    <w:qFormat/>
    <w:rsid w:val="00C309F6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C309F6"/>
    <w:rPr>
      <w:rFonts w:ascii="Calibri" w:eastAsia="標楷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蕭凱祥</dc:creator>
  <cp:lastModifiedBy>蕭凱祥</cp:lastModifiedBy>
  <cp:revision>1</cp:revision>
  <dcterms:created xsi:type="dcterms:W3CDTF">2018-04-19T08:33:00Z</dcterms:created>
  <dcterms:modified xsi:type="dcterms:W3CDTF">2018-04-19T08:33:00Z</dcterms:modified>
</cp:coreProperties>
</file>